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7460" w14:textId="77777777" w:rsidR="0012047B" w:rsidRPr="0012047B" w:rsidRDefault="0012047B" w:rsidP="0012047B">
      <w:pPr>
        <w:jc w:val="center"/>
        <w:rPr>
          <w:b/>
          <w:bCs/>
          <w:color w:val="FF0000"/>
          <w:sz w:val="44"/>
          <w:szCs w:val="44"/>
          <w:u w:val="single"/>
        </w:rPr>
      </w:pPr>
      <w:r w:rsidRPr="0012047B">
        <w:rPr>
          <w:b/>
          <w:bCs/>
          <w:color w:val="FF0000"/>
          <w:sz w:val="44"/>
          <w:szCs w:val="44"/>
          <w:u w:val="single"/>
        </w:rPr>
        <w:t>Pour une LFNA gérée avec les clubs</w:t>
      </w:r>
    </w:p>
    <w:p w14:paraId="6AA420CB" w14:textId="77777777" w:rsidR="005508B9" w:rsidRPr="00D26F3C" w:rsidRDefault="00F041DE" w:rsidP="006717D3">
      <w:pPr>
        <w:jc w:val="center"/>
        <w:rPr>
          <w:b/>
          <w:bCs/>
          <w:color w:val="7030A0"/>
          <w:sz w:val="24"/>
          <w:szCs w:val="24"/>
          <w:u w:val="single"/>
        </w:rPr>
      </w:pPr>
      <w:r w:rsidRPr="00D26F3C">
        <w:rPr>
          <w:b/>
          <w:bCs/>
          <w:color w:val="7030A0"/>
          <w:sz w:val="24"/>
          <w:szCs w:val="24"/>
          <w:u w:val="single"/>
        </w:rPr>
        <w:t>PROJET ARBITRAGE 2020/2024</w:t>
      </w:r>
    </w:p>
    <w:p w14:paraId="2FE39725" w14:textId="1AB71373" w:rsidR="005508B9" w:rsidRPr="00D26F3C" w:rsidRDefault="006717D3" w:rsidP="006717D3">
      <w:pPr>
        <w:spacing w:after="0" w:line="240" w:lineRule="auto"/>
        <w:jc w:val="center"/>
        <w:rPr>
          <w:b/>
          <w:bCs/>
          <w:color w:val="7030A0"/>
        </w:rPr>
      </w:pPr>
      <w:r w:rsidRPr="00D26F3C">
        <w:rPr>
          <w:b/>
          <w:bCs/>
          <w:color w:val="7030A0"/>
        </w:rPr>
        <w:t>« </w:t>
      </w:r>
      <w:r w:rsidR="00F041DE" w:rsidRPr="00D26F3C">
        <w:rPr>
          <w:b/>
          <w:bCs/>
          <w:color w:val="7030A0"/>
        </w:rPr>
        <w:t>Une formation pour tous,</w:t>
      </w:r>
    </w:p>
    <w:p w14:paraId="71870324" w14:textId="71C4743B" w:rsidR="005508B9" w:rsidRPr="00D26F3C" w:rsidRDefault="00F041DE" w:rsidP="006717D3">
      <w:pPr>
        <w:spacing w:after="0" w:line="240" w:lineRule="auto"/>
        <w:jc w:val="center"/>
        <w:rPr>
          <w:b/>
          <w:bCs/>
          <w:color w:val="7030A0"/>
        </w:rPr>
      </w:pPr>
      <w:r w:rsidRPr="00D26F3C">
        <w:rPr>
          <w:b/>
          <w:bCs/>
          <w:color w:val="7030A0"/>
        </w:rPr>
        <w:t>Des ambitions pour tous.</w:t>
      </w:r>
      <w:r w:rsidR="006717D3" w:rsidRPr="00D26F3C">
        <w:rPr>
          <w:b/>
          <w:bCs/>
          <w:color w:val="7030A0"/>
        </w:rPr>
        <w:t> »</w:t>
      </w:r>
    </w:p>
    <w:p w14:paraId="18ABEF80" w14:textId="77777777" w:rsidR="006717D3" w:rsidRPr="00D26F3C" w:rsidRDefault="006717D3" w:rsidP="006717D3">
      <w:pPr>
        <w:spacing w:after="0" w:line="240" w:lineRule="auto"/>
        <w:jc w:val="center"/>
        <w:rPr>
          <w:b/>
          <w:bCs/>
          <w:color w:val="7030A0"/>
        </w:rPr>
      </w:pPr>
    </w:p>
    <w:p w14:paraId="0E754DFF" w14:textId="77777777" w:rsidR="005508B9" w:rsidRPr="00D26F3C" w:rsidRDefault="00F041DE" w:rsidP="006717D3">
      <w:pPr>
        <w:spacing w:after="0" w:line="240" w:lineRule="auto"/>
        <w:rPr>
          <w:color w:val="7030A0"/>
          <w:sz w:val="20"/>
          <w:szCs w:val="20"/>
        </w:rPr>
      </w:pPr>
      <w:r w:rsidRPr="00D26F3C">
        <w:rPr>
          <w:color w:val="7030A0"/>
          <w:sz w:val="20"/>
          <w:szCs w:val="20"/>
        </w:rPr>
        <w:t xml:space="preserve">L’arbitrage doit s’ouvrir au club, être plus </w:t>
      </w:r>
      <w:r w:rsidR="005508B9" w:rsidRPr="00D26F3C">
        <w:rPr>
          <w:color w:val="7030A0"/>
          <w:sz w:val="20"/>
          <w:szCs w:val="20"/>
        </w:rPr>
        <w:t>proche</w:t>
      </w:r>
      <w:r w:rsidRPr="00D26F3C">
        <w:rPr>
          <w:color w:val="7030A0"/>
          <w:sz w:val="20"/>
          <w:szCs w:val="20"/>
        </w:rPr>
        <w:t xml:space="preserve"> de la réalité du terrain. Ceci passe par une compréhension de tous. Pour cela, l’arbitrage doit communiquer sur ses objectifs, et être en mesure de les justifier.</w:t>
      </w:r>
    </w:p>
    <w:p w14:paraId="74412A0E" w14:textId="77777777" w:rsidR="005508B9" w:rsidRPr="00D26F3C" w:rsidRDefault="00F041DE" w:rsidP="006717D3">
      <w:pPr>
        <w:spacing w:after="0" w:line="240" w:lineRule="auto"/>
        <w:rPr>
          <w:color w:val="7030A0"/>
          <w:sz w:val="20"/>
          <w:szCs w:val="20"/>
        </w:rPr>
      </w:pPr>
      <w:r w:rsidRPr="00D26F3C">
        <w:rPr>
          <w:color w:val="7030A0"/>
          <w:sz w:val="20"/>
          <w:szCs w:val="20"/>
        </w:rPr>
        <w:t xml:space="preserve"> Au sein de la ligue Nouvelle Aquitaine, nous sommes confrontés à deux problèmes importants dans la gestion des effectifs des arbitres régionaux et départementaux : </w:t>
      </w:r>
    </w:p>
    <w:p w14:paraId="65146776" w14:textId="77777777" w:rsidR="005508B9" w:rsidRPr="00D26F3C" w:rsidRDefault="00F041DE" w:rsidP="006717D3">
      <w:pPr>
        <w:spacing w:after="0" w:line="240" w:lineRule="auto"/>
        <w:rPr>
          <w:color w:val="7030A0"/>
          <w:sz w:val="20"/>
          <w:szCs w:val="20"/>
        </w:rPr>
      </w:pPr>
      <w:r w:rsidRPr="00D26F3C">
        <w:rPr>
          <w:color w:val="7030A0"/>
          <w:sz w:val="20"/>
          <w:szCs w:val="20"/>
        </w:rPr>
        <w:t>- L’hétérogénéité des âges</w:t>
      </w:r>
    </w:p>
    <w:p w14:paraId="44A7621C" w14:textId="3253D33B" w:rsidR="005508B9" w:rsidRPr="00D26F3C" w:rsidRDefault="00F041DE" w:rsidP="006717D3">
      <w:pPr>
        <w:spacing w:after="0" w:line="240" w:lineRule="auto"/>
        <w:rPr>
          <w:color w:val="7030A0"/>
          <w:sz w:val="20"/>
          <w:szCs w:val="20"/>
        </w:rPr>
      </w:pPr>
      <w:r w:rsidRPr="00D26F3C">
        <w:rPr>
          <w:color w:val="7030A0"/>
          <w:sz w:val="20"/>
          <w:szCs w:val="20"/>
        </w:rPr>
        <w:t xml:space="preserve">- La superficie du territoire </w:t>
      </w:r>
    </w:p>
    <w:p w14:paraId="0F00A775" w14:textId="4B024D14" w:rsidR="005508B9" w:rsidRPr="00D26F3C" w:rsidRDefault="00F041DE" w:rsidP="006717D3">
      <w:pPr>
        <w:spacing w:after="0" w:line="240" w:lineRule="auto"/>
        <w:rPr>
          <w:color w:val="7030A0"/>
          <w:sz w:val="20"/>
          <w:szCs w:val="20"/>
        </w:rPr>
      </w:pPr>
      <w:r w:rsidRPr="00D26F3C">
        <w:rPr>
          <w:color w:val="7030A0"/>
          <w:sz w:val="20"/>
          <w:szCs w:val="20"/>
        </w:rPr>
        <w:t xml:space="preserve">Malgré tout, nous </w:t>
      </w:r>
      <w:r w:rsidR="006717D3" w:rsidRPr="00D26F3C">
        <w:rPr>
          <w:color w:val="7030A0"/>
          <w:sz w:val="20"/>
          <w:szCs w:val="20"/>
        </w:rPr>
        <w:t xml:space="preserve">souhaitons </w:t>
      </w:r>
      <w:r w:rsidRPr="00D26F3C">
        <w:rPr>
          <w:color w:val="7030A0"/>
          <w:sz w:val="20"/>
          <w:szCs w:val="20"/>
        </w:rPr>
        <w:t xml:space="preserve">proposer « des ambitions pour tous, des formations pour tous » </w:t>
      </w:r>
    </w:p>
    <w:p w14:paraId="5606B50C" w14:textId="77777777" w:rsidR="006717D3" w:rsidRPr="00D26F3C" w:rsidRDefault="006717D3" w:rsidP="006717D3">
      <w:pPr>
        <w:spacing w:after="0" w:line="240" w:lineRule="auto"/>
        <w:rPr>
          <w:color w:val="7030A0"/>
          <w:sz w:val="20"/>
          <w:szCs w:val="20"/>
        </w:rPr>
      </w:pPr>
    </w:p>
    <w:p w14:paraId="4EC0B137" w14:textId="6FE685BF" w:rsidR="005508B9" w:rsidRPr="00D26F3C" w:rsidRDefault="00F041DE" w:rsidP="006717D3">
      <w:pPr>
        <w:spacing w:after="120" w:line="240" w:lineRule="auto"/>
        <w:contextualSpacing/>
        <w:rPr>
          <w:color w:val="7030A0"/>
          <w:sz w:val="20"/>
          <w:szCs w:val="20"/>
        </w:rPr>
      </w:pPr>
      <w:r w:rsidRPr="00D26F3C">
        <w:rPr>
          <w:color w:val="7030A0"/>
          <w:sz w:val="20"/>
          <w:szCs w:val="20"/>
        </w:rPr>
        <w:t>• RECRUTEMENTS : Un travail important est déjà effectué par les districts. De nombreux arbitres sont formés, il convient de poursuivre ce travail en accentuant le recrutement sur les grands domaines universitaires de notre région (Bordeaux, Poitiers, …)</w:t>
      </w:r>
    </w:p>
    <w:p w14:paraId="1FB4C959" w14:textId="77777777" w:rsidR="006717D3" w:rsidRPr="00D26F3C" w:rsidRDefault="006717D3" w:rsidP="006717D3">
      <w:pPr>
        <w:spacing w:after="120" w:line="240" w:lineRule="auto"/>
        <w:contextualSpacing/>
        <w:rPr>
          <w:color w:val="7030A0"/>
          <w:sz w:val="20"/>
          <w:szCs w:val="20"/>
        </w:rPr>
      </w:pPr>
    </w:p>
    <w:p w14:paraId="3C0F08C1" w14:textId="79A5EAD1" w:rsidR="005508B9" w:rsidRPr="00D26F3C" w:rsidRDefault="00F041DE" w:rsidP="006717D3">
      <w:pPr>
        <w:spacing w:after="120" w:line="240" w:lineRule="auto"/>
        <w:contextualSpacing/>
        <w:rPr>
          <w:color w:val="7030A0"/>
          <w:sz w:val="20"/>
          <w:szCs w:val="20"/>
        </w:rPr>
      </w:pPr>
      <w:r w:rsidRPr="00D26F3C">
        <w:rPr>
          <w:color w:val="7030A0"/>
          <w:sz w:val="20"/>
          <w:szCs w:val="20"/>
        </w:rPr>
        <w:t xml:space="preserve"> • FIDELISATION : C’est dans ce domaine que l’on doit progresser pour permettre une augmentation du nombre d’arbitres au sein de notre ligue. Voici quelques idées pour valoriser les arbitres : - Dotation NIKE en début de saison - Echanges interdistrict pour les arbitres de district - Supprimer les limitations kilométriques pour les arbitres de ligue non promotionnels sans augmenter les frais pour les clubs (conserver un coût kilométrique global) </w:t>
      </w:r>
    </w:p>
    <w:p w14:paraId="29757D06" w14:textId="77777777" w:rsidR="006717D3" w:rsidRPr="00D26F3C" w:rsidRDefault="006717D3" w:rsidP="006717D3">
      <w:pPr>
        <w:spacing w:after="120" w:line="240" w:lineRule="auto"/>
        <w:contextualSpacing/>
        <w:rPr>
          <w:color w:val="7030A0"/>
          <w:sz w:val="20"/>
          <w:szCs w:val="20"/>
        </w:rPr>
      </w:pPr>
    </w:p>
    <w:p w14:paraId="61B3A4F4" w14:textId="77777777" w:rsidR="005508B9" w:rsidRPr="00D26F3C" w:rsidRDefault="00F041DE" w:rsidP="006717D3">
      <w:pPr>
        <w:spacing w:after="0" w:line="240" w:lineRule="auto"/>
        <w:contextualSpacing/>
        <w:rPr>
          <w:color w:val="7030A0"/>
          <w:sz w:val="20"/>
          <w:szCs w:val="20"/>
        </w:rPr>
      </w:pPr>
      <w:r w:rsidRPr="00D26F3C">
        <w:rPr>
          <w:color w:val="7030A0"/>
          <w:sz w:val="20"/>
          <w:szCs w:val="20"/>
        </w:rPr>
        <w:t xml:space="preserve">• FORMATION : Au sein de notre ligue, nous manquons de représentation au niveau national ce qui a un impact négatif sur la formation de nos jeunes arbitres car le message fédéral est essentiellement transmis par les arbitres fédéraux. De plus, il y a une faible implication des arbitres fédéraux au sein de la C.R.A. ce qui amplifie ce problème. </w:t>
      </w:r>
    </w:p>
    <w:p w14:paraId="07416014" w14:textId="60ED28F6" w:rsidR="005508B9" w:rsidRPr="00D26F3C" w:rsidRDefault="00F041DE" w:rsidP="006717D3">
      <w:pPr>
        <w:spacing w:after="0" w:line="240" w:lineRule="auto"/>
        <w:contextualSpacing/>
        <w:rPr>
          <w:color w:val="7030A0"/>
          <w:sz w:val="20"/>
          <w:szCs w:val="20"/>
        </w:rPr>
      </w:pPr>
      <w:r w:rsidRPr="00D26F3C">
        <w:rPr>
          <w:color w:val="7030A0"/>
          <w:sz w:val="20"/>
          <w:szCs w:val="20"/>
        </w:rPr>
        <w:t xml:space="preserve">Les arbitres n’ont pas tous pour ambition d’être arbitre fédéral, avec toutes les contraintes que cela engendre. Malgré tout, nous devons être en mesure de fournir une formation pour tous, adaptée aux ambitions de </w:t>
      </w:r>
      <w:r w:rsidR="006717D3" w:rsidRPr="00D26F3C">
        <w:rPr>
          <w:color w:val="7030A0"/>
          <w:sz w:val="20"/>
          <w:szCs w:val="20"/>
        </w:rPr>
        <w:t>chacun</w:t>
      </w:r>
      <w:r w:rsidRPr="00D26F3C">
        <w:rPr>
          <w:color w:val="7030A0"/>
          <w:sz w:val="20"/>
          <w:szCs w:val="20"/>
        </w:rPr>
        <w:t xml:space="preserve">. </w:t>
      </w:r>
    </w:p>
    <w:p w14:paraId="5B970805" w14:textId="77777777" w:rsidR="005508B9" w:rsidRPr="00D26F3C" w:rsidRDefault="00F041DE" w:rsidP="006717D3">
      <w:pPr>
        <w:spacing w:after="0" w:line="240" w:lineRule="auto"/>
        <w:contextualSpacing/>
        <w:rPr>
          <w:b/>
          <w:bCs/>
          <w:color w:val="7030A0"/>
          <w:sz w:val="20"/>
          <w:szCs w:val="20"/>
          <w:u w:val="single"/>
        </w:rPr>
      </w:pPr>
      <w:r w:rsidRPr="00D26F3C">
        <w:rPr>
          <w:b/>
          <w:bCs/>
          <w:color w:val="7030A0"/>
          <w:sz w:val="20"/>
          <w:szCs w:val="20"/>
          <w:u w:val="single"/>
        </w:rPr>
        <w:t>- Jeunes arbitres régionaux</w:t>
      </w:r>
    </w:p>
    <w:p w14:paraId="61C8E75E" w14:textId="658EB9DD" w:rsidR="006717D3" w:rsidRPr="00D26F3C" w:rsidRDefault="00F041DE" w:rsidP="006717D3">
      <w:pPr>
        <w:spacing w:after="0" w:line="240" w:lineRule="auto"/>
        <w:rPr>
          <w:color w:val="7030A0"/>
          <w:sz w:val="20"/>
          <w:szCs w:val="20"/>
        </w:rPr>
      </w:pPr>
      <w:r w:rsidRPr="00D26F3C">
        <w:rPr>
          <w:color w:val="7030A0"/>
          <w:sz w:val="20"/>
          <w:szCs w:val="20"/>
        </w:rPr>
        <w:t xml:space="preserve"> Chaque jeune arbitre a obligation de participer au stage de rentrée pour pouvoir arbitrer En cas d’absence, il sera désigné dès qu’il aura assist</w:t>
      </w:r>
      <w:r w:rsidR="00A77AF5">
        <w:rPr>
          <w:color w:val="7030A0"/>
          <w:sz w:val="20"/>
          <w:szCs w:val="20"/>
        </w:rPr>
        <w:t>é</w:t>
      </w:r>
      <w:r w:rsidRPr="00D26F3C">
        <w:rPr>
          <w:color w:val="7030A0"/>
          <w:sz w:val="20"/>
          <w:szCs w:val="20"/>
        </w:rPr>
        <w:t xml:space="preserve"> à une séance de rattrapage. A chaque vacances scolaires, un weekend de stage sera organisé. L’effectif sera réduit au fur et à mesure de l’avancement dans la saison en fonction des résultats des arbitres et conduira à la sélection des candidats jeunes arbitres fédéraux. Les jeunes arbitres n’ayant pas pour ambition </w:t>
      </w:r>
      <w:r w:rsidR="006717D3" w:rsidRPr="00D26F3C">
        <w:rPr>
          <w:color w:val="7030A0"/>
          <w:sz w:val="20"/>
          <w:szCs w:val="20"/>
        </w:rPr>
        <w:t>d’être</w:t>
      </w:r>
      <w:r w:rsidRPr="00D26F3C">
        <w:rPr>
          <w:color w:val="7030A0"/>
          <w:sz w:val="20"/>
          <w:szCs w:val="20"/>
        </w:rPr>
        <w:t xml:space="preserve"> arbitre fédéral se retireront donc naturellement de cette formation</w:t>
      </w:r>
      <w:r w:rsidR="00A77AF5">
        <w:rPr>
          <w:color w:val="7030A0"/>
          <w:sz w:val="20"/>
          <w:szCs w:val="20"/>
        </w:rPr>
        <w:t> :</w:t>
      </w:r>
      <w:r w:rsidRPr="00D26F3C">
        <w:rPr>
          <w:color w:val="7030A0"/>
          <w:sz w:val="20"/>
          <w:szCs w:val="20"/>
        </w:rPr>
        <w:t xml:space="preserve"> mais seront malgré tout suivi</w:t>
      </w:r>
      <w:r w:rsidR="00A77AF5">
        <w:rPr>
          <w:color w:val="7030A0"/>
          <w:sz w:val="20"/>
          <w:szCs w:val="20"/>
        </w:rPr>
        <w:t>s</w:t>
      </w:r>
      <w:r w:rsidRPr="00D26F3C">
        <w:rPr>
          <w:color w:val="7030A0"/>
          <w:sz w:val="20"/>
          <w:szCs w:val="20"/>
        </w:rPr>
        <w:t xml:space="preserve">. </w:t>
      </w:r>
    </w:p>
    <w:p w14:paraId="6713FE31" w14:textId="77777777" w:rsidR="006717D3" w:rsidRPr="00D26F3C" w:rsidRDefault="00F041DE" w:rsidP="006717D3">
      <w:pPr>
        <w:spacing w:after="0" w:line="240" w:lineRule="auto"/>
        <w:rPr>
          <w:b/>
          <w:bCs/>
          <w:color w:val="7030A0"/>
          <w:sz w:val="20"/>
          <w:szCs w:val="20"/>
          <w:u w:val="single"/>
        </w:rPr>
      </w:pPr>
      <w:r w:rsidRPr="00D26F3C">
        <w:rPr>
          <w:b/>
          <w:bCs/>
          <w:color w:val="7030A0"/>
          <w:sz w:val="20"/>
          <w:szCs w:val="20"/>
          <w:u w:val="single"/>
        </w:rPr>
        <w:t>- Arbitres séniors promotionnels</w:t>
      </w:r>
    </w:p>
    <w:p w14:paraId="252A528B" w14:textId="7B9DC0F2" w:rsidR="006717D3" w:rsidRPr="00D26F3C" w:rsidRDefault="00F041DE" w:rsidP="006717D3">
      <w:pPr>
        <w:spacing w:after="0" w:line="240" w:lineRule="auto"/>
        <w:rPr>
          <w:color w:val="7030A0"/>
          <w:sz w:val="20"/>
          <w:szCs w:val="20"/>
        </w:rPr>
      </w:pPr>
      <w:r w:rsidRPr="00D26F3C">
        <w:rPr>
          <w:color w:val="7030A0"/>
          <w:sz w:val="20"/>
          <w:szCs w:val="20"/>
        </w:rPr>
        <w:t xml:space="preserve"> Les arbitres qui s’engagent dans la filière promotionnelle en début de saison (futurs candidats à la fédération), suivront un calendrier identique aux jeunes arbitres. La totalité de l’effectif suivra un weekend de stage lors de chaque vacance</w:t>
      </w:r>
      <w:r w:rsidR="00A77AF5">
        <w:rPr>
          <w:color w:val="7030A0"/>
          <w:sz w:val="20"/>
          <w:szCs w:val="20"/>
        </w:rPr>
        <w:t>s</w:t>
      </w:r>
      <w:r w:rsidRPr="00D26F3C">
        <w:rPr>
          <w:color w:val="7030A0"/>
          <w:sz w:val="20"/>
          <w:szCs w:val="20"/>
        </w:rPr>
        <w:t xml:space="preserve"> scolaire</w:t>
      </w:r>
      <w:r w:rsidR="00A77AF5">
        <w:rPr>
          <w:color w:val="7030A0"/>
          <w:sz w:val="20"/>
          <w:szCs w:val="20"/>
        </w:rPr>
        <w:t>s</w:t>
      </w:r>
      <w:r w:rsidRPr="00D26F3C">
        <w:rPr>
          <w:color w:val="7030A0"/>
          <w:sz w:val="20"/>
          <w:szCs w:val="20"/>
        </w:rPr>
        <w:t xml:space="preserve"> jusqu’à la sélection des futurs candidats fédéraux. Un travail personnel sera exigé et contrôlé et des séance</w:t>
      </w:r>
      <w:r w:rsidR="00A77AF5">
        <w:rPr>
          <w:color w:val="7030A0"/>
          <w:sz w:val="20"/>
          <w:szCs w:val="20"/>
        </w:rPr>
        <w:t>s</w:t>
      </w:r>
      <w:r w:rsidRPr="00D26F3C">
        <w:rPr>
          <w:color w:val="7030A0"/>
          <w:sz w:val="20"/>
          <w:szCs w:val="20"/>
        </w:rPr>
        <w:t xml:space="preserve"> en visioconférence seront organisées afin de préparer régulièrement nos candidats fédéraux.</w:t>
      </w:r>
    </w:p>
    <w:p w14:paraId="0EA3E74D" w14:textId="77777777" w:rsidR="006717D3" w:rsidRPr="00D26F3C" w:rsidRDefault="00F041DE" w:rsidP="006717D3">
      <w:pPr>
        <w:spacing w:after="0" w:line="240" w:lineRule="auto"/>
        <w:rPr>
          <w:b/>
          <w:bCs/>
          <w:color w:val="7030A0"/>
          <w:sz w:val="20"/>
          <w:szCs w:val="20"/>
          <w:u w:val="single"/>
        </w:rPr>
      </w:pPr>
      <w:r w:rsidRPr="00D26F3C">
        <w:rPr>
          <w:b/>
          <w:bCs/>
          <w:color w:val="7030A0"/>
          <w:sz w:val="20"/>
          <w:szCs w:val="20"/>
          <w:u w:val="single"/>
        </w:rPr>
        <w:t xml:space="preserve"> - Arbitres non promotionnels</w:t>
      </w:r>
    </w:p>
    <w:p w14:paraId="35B9C93A" w14:textId="77777777" w:rsidR="00D26F3C" w:rsidRPr="00D26F3C" w:rsidRDefault="00F041DE" w:rsidP="006717D3">
      <w:pPr>
        <w:spacing w:after="0" w:line="240" w:lineRule="auto"/>
        <w:contextualSpacing/>
        <w:rPr>
          <w:color w:val="7030A0"/>
          <w:sz w:val="20"/>
          <w:szCs w:val="20"/>
        </w:rPr>
      </w:pPr>
      <w:r w:rsidRPr="00D26F3C">
        <w:rPr>
          <w:color w:val="7030A0"/>
          <w:sz w:val="20"/>
          <w:szCs w:val="20"/>
        </w:rPr>
        <w:t xml:space="preserve"> 2 stages obligatoires permettront à ce groupe d’arbitres de se former et de s’uniformiser</w:t>
      </w:r>
    </w:p>
    <w:p w14:paraId="64A5DBEA" w14:textId="33CC0A74" w:rsidR="006717D3" w:rsidRPr="00D26F3C" w:rsidRDefault="00F041DE" w:rsidP="006717D3">
      <w:pPr>
        <w:spacing w:after="0" w:line="240" w:lineRule="auto"/>
        <w:contextualSpacing/>
        <w:rPr>
          <w:b/>
          <w:bCs/>
          <w:color w:val="7030A0"/>
          <w:sz w:val="20"/>
          <w:szCs w:val="20"/>
          <w:u w:val="single"/>
        </w:rPr>
      </w:pPr>
      <w:r w:rsidRPr="00D26F3C">
        <w:rPr>
          <w:color w:val="7030A0"/>
          <w:sz w:val="20"/>
          <w:szCs w:val="20"/>
        </w:rPr>
        <w:t xml:space="preserve"> </w:t>
      </w:r>
      <w:r w:rsidR="006717D3" w:rsidRPr="00D26F3C">
        <w:rPr>
          <w:b/>
          <w:bCs/>
          <w:color w:val="7030A0"/>
          <w:sz w:val="20"/>
          <w:szCs w:val="20"/>
          <w:u w:val="single"/>
        </w:rPr>
        <w:t>–</w:t>
      </w:r>
      <w:r w:rsidRPr="00D26F3C">
        <w:rPr>
          <w:b/>
          <w:bCs/>
          <w:color w:val="7030A0"/>
          <w:sz w:val="20"/>
          <w:szCs w:val="20"/>
          <w:u w:val="single"/>
        </w:rPr>
        <w:t xml:space="preserve"> Observateurs</w:t>
      </w:r>
    </w:p>
    <w:p w14:paraId="65D3446D" w14:textId="4CA2B762" w:rsidR="006717D3" w:rsidRPr="00D26F3C" w:rsidRDefault="00F041DE" w:rsidP="006717D3">
      <w:pPr>
        <w:spacing w:after="0" w:line="240" w:lineRule="auto"/>
        <w:contextualSpacing/>
        <w:rPr>
          <w:color w:val="7030A0"/>
          <w:sz w:val="20"/>
          <w:szCs w:val="20"/>
        </w:rPr>
      </w:pPr>
      <w:r w:rsidRPr="00D26F3C">
        <w:rPr>
          <w:color w:val="7030A0"/>
          <w:sz w:val="20"/>
          <w:szCs w:val="20"/>
        </w:rPr>
        <w:t xml:space="preserve"> Un suivi et 2 formations par an seront obligatoires afin qu’un « </w:t>
      </w:r>
      <w:r w:rsidR="006717D3" w:rsidRPr="00D26F3C">
        <w:rPr>
          <w:color w:val="7030A0"/>
          <w:sz w:val="20"/>
          <w:szCs w:val="20"/>
        </w:rPr>
        <w:t>discours</w:t>
      </w:r>
      <w:r w:rsidRPr="00D26F3C">
        <w:rPr>
          <w:color w:val="7030A0"/>
          <w:sz w:val="20"/>
          <w:szCs w:val="20"/>
        </w:rPr>
        <w:t xml:space="preserve"> unique</w:t>
      </w:r>
      <w:r w:rsidR="006717D3" w:rsidRPr="00D26F3C">
        <w:rPr>
          <w:color w:val="7030A0"/>
          <w:sz w:val="20"/>
          <w:szCs w:val="20"/>
        </w:rPr>
        <w:t xml:space="preserve"> » soit</w:t>
      </w:r>
      <w:r w:rsidRPr="00D26F3C">
        <w:rPr>
          <w:color w:val="7030A0"/>
          <w:sz w:val="20"/>
          <w:szCs w:val="20"/>
        </w:rPr>
        <w:t xml:space="preserve"> tenu par l’effectif </w:t>
      </w:r>
    </w:p>
    <w:p w14:paraId="72FF6343" w14:textId="77777777" w:rsidR="006717D3" w:rsidRPr="00D26F3C" w:rsidRDefault="00F041DE" w:rsidP="006717D3">
      <w:pPr>
        <w:spacing w:after="0" w:line="240" w:lineRule="auto"/>
        <w:contextualSpacing/>
        <w:rPr>
          <w:b/>
          <w:bCs/>
          <w:color w:val="7030A0"/>
          <w:sz w:val="20"/>
          <w:szCs w:val="20"/>
          <w:u w:val="single"/>
        </w:rPr>
      </w:pPr>
      <w:r w:rsidRPr="00D26F3C">
        <w:rPr>
          <w:b/>
          <w:bCs/>
          <w:color w:val="7030A0"/>
          <w:sz w:val="20"/>
          <w:szCs w:val="20"/>
          <w:u w:val="single"/>
        </w:rPr>
        <w:t xml:space="preserve"> - Création d’une cellule vidéo</w:t>
      </w:r>
    </w:p>
    <w:p w14:paraId="6B7B3697" w14:textId="1B4A0BF3" w:rsidR="006717D3" w:rsidRPr="00D26F3C" w:rsidRDefault="00F041DE" w:rsidP="006717D3">
      <w:pPr>
        <w:spacing w:after="0" w:line="240" w:lineRule="auto"/>
        <w:contextualSpacing/>
        <w:rPr>
          <w:color w:val="7030A0"/>
          <w:sz w:val="20"/>
          <w:szCs w:val="20"/>
        </w:rPr>
      </w:pPr>
      <w:r w:rsidRPr="00D26F3C">
        <w:rPr>
          <w:color w:val="7030A0"/>
          <w:sz w:val="20"/>
          <w:szCs w:val="20"/>
        </w:rPr>
        <w:t xml:space="preserve"> Des personnes formées seront responsables de filmer régulièrement nos arbitres promotionnels dans un but de formation.</w:t>
      </w:r>
    </w:p>
    <w:p w14:paraId="02B928AC" w14:textId="77777777" w:rsidR="006717D3" w:rsidRPr="00D26F3C" w:rsidRDefault="006717D3" w:rsidP="006717D3">
      <w:pPr>
        <w:spacing w:after="0" w:line="240" w:lineRule="auto"/>
        <w:contextualSpacing/>
        <w:rPr>
          <w:color w:val="7030A0"/>
          <w:sz w:val="20"/>
          <w:szCs w:val="20"/>
        </w:rPr>
      </w:pPr>
    </w:p>
    <w:p w14:paraId="504ED234" w14:textId="4655FA96" w:rsidR="00F041DE" w:rsidRPr="00D26F3C" w:rsidRDefault="00F041DE">
      <w:pPr>
        <w:rPr>
          <w:color w:val="7030A0"/>
          <w:sz w:val="20"/>
          <w:szCs w:val="20"/>
        </w:rPr>
      </w:pPr>
      <w:r w:rsidRPr="00D26F3C">
        <w:rPr>
          <w:color w:val="7030A0"/>
          <w:sz w:val="20"/>
          <w:szCs w:val="20"/>
        </w:rPr>
        <w:t xml:space="preserve"> • COMMUNICATION : Communiquer régulièrement avec les médias locaux (journaux, site internet, radio) afin de promouvoir notre arbitrage régional et expliquer les règles du jeu</w:t>
      </w:r>
    </w:p>
    <w:sectPr w:rsidR="00F041DE" w:rsidRPr="00D26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E4"/>
    <w:rsid w:val="000C4CDF"/>
    <w:rsid w:val="0012047B"/>
    <w:rsid w:val="00190F36"/>
    <w:rsid w:val="00252247"/>
    <w:rsid w:val="002C0EE4"/>
    <w:rsid w:val="00342EB2"/>
    <w:rsid w:val="005508B9"/>
    <w:rsid w:val="006717D3"/>
    <w:rsid w:val="00831355"/>
    <w:rsid w:val="008D11A3"/>
    <w:rsid w:val="00996F63"/>
    <w:rsid w:val="00A77AF5"/>
    <w:rsid w:val="00C01854"/>
    <w:rsid w:val="00C129DF"/>
    <w:rsid w:val="00C834C6"/>
    <w:rsid w:val="00CD1163"/>
    <w:rsid w:val="00D26F3C"/>
    <w:rsid w:val="00E36E8C"/>
    <w:rsid w:val="00ED4136"/>
    <w:rsid w:val="00F041DE"/>
    <w:rsid w:val="00F73301"/>
    <w:rsid w:val="00F74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E006"/>
  <w15:chartTrackingRefBased/>
  <w15:docId w15:val="{A65FA876-CB83-4B18-8BA0-BFF0516F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4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Massé</dc:creator>
  <cp:keywords/>
  <dc:description/>
  <cp:lastModifiedBy>Pierre Massé</cp:lastModifiedBy>
  <cp:revision>2</cp:revision>
  <dcterms:created xsi:type="dcterms:W3CDTF">2020-10-22T08:09:00Z</dcterms:created>
  <dcterms:modified xsi:type="dcterms:W3CDTF">2020-10-22T08:09:00Z</dcterms:modified>
</cp:coreProperties>
</file>